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Desislava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Vladimirova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d.n.vladimirova@gmail.com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+4915733689748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25.6.1995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