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Elaine</w:t>
      </w:r>
      <w:r w:rsidR="00405CC1">
        <w:t xml:space="preserve"> </w:t>
      </w:r>
      <w:r w:rsidRPr="00405CC1" w:rsidR="00405CC1">
        <w:t>Changuion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8402190050088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2011/05/16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Chenel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2012/05/04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