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Asenova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ina_asenovaa@abv.bg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+359884385771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10.7.1987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Krasimira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Daniel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10.3.2016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