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Angela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Herrero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58442613G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07/10/2002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+34651940961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agonzalezha@gmail.com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Angela Herrero </w:t>
      </w:r>
      <w:r w:rsidR="00213D63">
        <w:rPr>
          <w:sz w:val="22"/>
          <w:szCs w:val="22"/>
          <w:lang w:val="en-US"/>
        </w:rPr>
        <w:br/>
        <w:t xml:space="preserve">                                                                                   </w:t>
      </w:r>
      <w:r w:rsidRPr="002F4A70" w:rsidR="002F4A70">
        <w:rPr>
          <w:sz w:val="22"/>
          <w:szCs w:val="22"/>
          <w:lang w:val="en-US"/>
        </w:rPr>
        <w:t>58442613G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