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Pacierz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szklarz1@op.pl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+48601962140 ,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Pacierz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