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Ангелова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22.5.1987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+359899753111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desislava.zdr.angelova@gmail.com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Данаил Ангелов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Адриана Ангелова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