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klaudia.janasik@interia.pl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+48577735020 ,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Janasik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