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4.10.1980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+359885971628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tutyut@abv.bg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Velizar sevdalinov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