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Górski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michalgorski1981@o2.pl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+48793107725 ,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Górska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Kornelia Górska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04.08.2011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