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+359895012612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lilche12@abv.bg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Angelova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