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Śmieja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emila.smieja82@gmail.com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+48661600768 ,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 Butkiewicz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Lila Butkiewicz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