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Ivaylo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Velichkov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7.8.1964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+359887835395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ivel_lc@abv.bb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Ivayla Velichkova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2.10.2014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