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Nastarowicz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sylwia.debska@o2.pl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+48881326321 ,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Szmich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