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PhDr.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Spillerová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+4210905632563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HG654986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dasenaspillerova@gmail.com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Pezinok - Myslenice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902 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Ivo Spiller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+421915733401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PhDr. Spillerová</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