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Strzeszynski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+48784466886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strzeszynski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bozek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Klaudiusz gucia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Antoni wickiel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Marta stieler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Ania stawik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19.04.2012</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Maria bryks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04.01.2012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Marta stachowiak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01.12.2012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Nastazja plonska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15.09.2012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