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Tkaczuk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jteldz@gmail.com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+48601222623 ,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Wojtek Tkaczui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