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+359897488501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doni_n@abv.bg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Preslav Marinov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Ivan Marinov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14.12.2019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