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Veronica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Corrigan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+13439888372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01/12/2002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AS111479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corrigan.veronica@yahoo.ca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K2g7a1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Veronica Corrigan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