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Росен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9.11.1965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+359888654788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emanuil.georgiev2501@gmail.com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