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Więckowski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+48792294732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Więckowski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Lewandowski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Blanka Żołdak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