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+359896396460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petq_mincheva79@abv.bg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Цветан Москов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