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smithsy@autograf.pl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+48608433242 ,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Komorowska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