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Maria Mcsorley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Robin McSorley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Florence McSorley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