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Korowczyk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t.korowczyk@gmail.com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+48508646968 ,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Staś</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04.12.2022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