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Поли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Петрова Блейк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gettothecrag@gmail.com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+35988553855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4.10.1993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