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Rolnicka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mirella19985@gmail.com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+48537965515 ,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Krzysztof Rolnicki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