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Jordan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+359887336831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yourdan.nikolov@gmail.com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