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Gaidarova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8.10.2002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+359884156955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darinagaidarova@gmail.com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