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Dzhurova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+359884024343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ili.djurova@gmail.com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