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Sylwester Gorzela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+48509453487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Gorzela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Tymon Gorzela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Julian Gorzela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