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Yalamova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19.10.1995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+359885497668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silvenaqlamova@abv.bg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Karina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