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Кръстева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23.12.1989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+359889318335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sweedkish@gmail.com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Кръстев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Катерина Кръстева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23.7.2018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Калоян Кръстев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3.12.2020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