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Gavin</w:t>
      </w:r>
      <w:r w:rsidR="00405CC1">
        <w:t xml:space="preserve"> </w:t>
      </w:r>
      <w:r w:rsidRPr="00405CC1" w:rsidR="00405CC1">
        <w:t>Edwards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7805065048089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Cody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Kaycee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