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Milcho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Milchev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+359887505059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sm.milcho@gmail.com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