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Немски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todor-t4@mail.bg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+359898978087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4.7.1984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