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Martin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Ivanov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19.8.1994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+359877477556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boreca944@abv.bg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Momchil Milenov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9.9.2021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29.12.2025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