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Виктор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Гешев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viktor.geshev1@gmail.com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+359885265282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9.4.2003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