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+3590885078704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silviyaeneva1984@gmail.com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Илиян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