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Wierzbicka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mistrzyni20@wp.pl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+48505203501 ,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Stanislaw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