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Małek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malek.malgo@gmail.com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+48697179882 ,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Nel Małek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