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Stefan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Valev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val.stefanbg@yahoo.com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+359893546966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30.7.1991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Teo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