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Łukasz Cieśliński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+48694680761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Kacper cieśliński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24.07.2013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Julia cieślińska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05.10.2016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Antoni cieśliński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05.12.2020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29.12.2025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