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22.10.2000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+359878600263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monito_2000_1984@abv.bf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Viktoriq Taseva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