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Cegielska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aleksandracegielska@yahoo.com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+41791711110 ,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Mariam Rofaiel</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30.08.2015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