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Linda</w:t>
      </w:r>
      <w:r w:rsidR="00405CC1">
        <w:t xml:space="preserve"> </w:t>
      </w:r>
      <w:r w:rsidRPr="00405CC1" w:rsidR="00405CC1">
        <w:t>Wieffering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8209280118083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2016/11/03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2016/11/23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