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Nevena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Stefanova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21.5.1991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+359888655599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stefanovaa91@abv.bg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Dimitar Dimitrov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30.12.2015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Petar Hristov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20.10.2015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Zara Hristova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11.6.2013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Kaloqn Qkimov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21.12.2015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Kaloqn Haralanov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18.9.2015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Radoslav Mariqnov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11.5.2016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