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Shani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Krasnalieva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+359887161657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krasnalievashani@gmail.com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Dian krasnaliev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Stray Apostolov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27.10.2014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