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Wojciechowska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adrianna.terapia@gmail.com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+48797931532 ,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kijek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10.09.2015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