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GERDA</w:t>
      </w:r>
      <w:r w:rsidR="00405CC1">
        <w:t xml:space="preserve"> </w:t>
      </w:r>
      <w:r w:rsidRPr="00405CC1" w:rsidR="00405CC1">
        <w:t>DEARLOVE</w:t>
      </w:r>
    </w:p>
    <w:p w:rsidRPr="00BF6E37" w:rsidR="00BF6E37" w:rsidP="00795766" w:rsidRDefault="00BF6E37" w14:paraId="2A1E2765" w14:textId="1E02A52F">
      <w:pPr>
        <w:jc w:val="both"/>
      </w:pPr>
      <w:r w:rsidRPr="00BF6E37">
        <w:rPr>
          <w:b/>
          <w:bCs/>
        </w:rPr>
        <w:t>ID NUMBER:</w:t>
      </w:r>
      <w:r w:rsidRPr="00BF6E37">
        <w:t xml:space="preserve"> </w:t>
      </w:r>
      <w:r w:rsidRPr="001B39C6" w:rsidR="001B39C6">
        <w:t>6203260029081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LANA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2016/07/16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ZANI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2020/11/16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