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Majchrzak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majchrzak@mail.com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+48793005887 ,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Majchrzak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Stefania Majchrzak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21.04.2022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